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DB" w:rsidRPr="00265CDB" w:rsidRDefault="00265CDB" w:rsidP="00265CD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65CD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</w:t>
      </w:r>
    </w:p>
    <w:p w:rsidR="00265CDB" w:rsidRDefault="00265CDB" w:rsidP="00265C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4"/>
          <w:lang w:eastAsia="bg-BG"/>
        </w:rPr>
      </w:pPr>
      <w:r w:rsidRPr="00265CDB">
        <w:rPr>
          <w:rFonts w:ascii="Times New Roman" w:eastAsia="Times New Roman" w:hAnsi="Times New Roman" w:cs="Times New Roman"/>
          <w:b/>
          <w:i/>
          <w:sz w:val="36"/>
          <w:szCs w:val="24"/>
          <w:lang w:eastAsia="bg-BG"/>
        </w:rPr>
        <w:t>Списък с обектите</w:t>
      </w:r>
    </w:p>
    <w:tbl>
      <w:tblPr>
        <w:tblW w:w="907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2"/>
        <w:gridCol w:w="5480"/>
      </w:tblGrid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806A6" w:rsidRPr="004806A6" w:rsidRDefault="004806A6" w:rsidP="004806A6">
            <w:pPr>
              <w:tabs>
                <w:tab w:val="left" w:pos="2074"/>
              </w:tabs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  <w:p w:rsidR="004806A6" w:rsidRPr="004806A6" w:rsidRDefault="004806A6" w:rsidP="004806A6">
            <w:pPr>
              <w:tabs>
                <w:tab w:val="left" w:pos="2074"/>
              </w:tabs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1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: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Услуга по доставка на Интернет без ограничение на трафика за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Административна сграда на Община Велико Търново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  <w:t>Структура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Община Велико Търново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Административна сграда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пл. "Майка България" №2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br/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2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: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Услуга по доставка на Интернет без ограничение на трафика за нуждите на общински структури на територията на град Велико Търново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Структура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Превантивен информационен център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"Димитър Найденов" №4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Организация "Детски градини"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"Слънце"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"Любен Каравелов" №47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"Евгения Кисимова"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"Освобождение" №31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"Соня"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"Момина Крепост" №9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"Здравец"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"Стара планина" №22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"Първи юни"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"Филип Тотю" №5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"Рада Войвода"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"Рада Войвода" №11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"Райна Княгиня"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№3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"Иванка Ботева"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№7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"Ивайло"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"Вежен"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"Ален мак"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"Стефан Мокрев" №5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"Св. Св. Кирил и Методий"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"Димитър Найденов" №24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ДГ "Слънчев дом"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"Димитър Найденов" №24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ДГ "Пролет"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"Иван Вазов" №5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 детски комплекс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бул. "България" №24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Общински плувен басейн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№1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РНБ "П. Р. Славейков"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РНБ "П. Р. Славейков"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Търново", ул. "Иванка Ботева"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филиал "Бузлуджа"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"Деню Чоканов" №8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отдел "Изкуство"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"Краков" №8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филиал "Славейче"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"Симеон Велики" №7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Художествена галерия "Борис Денев"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ХГ "Борис Денев"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парк "Асеневци"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ХГ "Борис Денев"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фонд хранилище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„Михаил Кефалов“ №2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Регионален исторически музей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 исторически музей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административна сграда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"Никола Пиколо" №6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 исторически музей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"Иван Вазов" №38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Регионален исторически музей туристическо информационно бюро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площад "Царевец"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Археологически музей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"Иванка Ботева"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Лаборатория за консервация и реставрация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пл. "Съединение"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Дирекция "Култура"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 "Култура"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"Г. С. Раковски" №18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Изложбени зали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"Рафаел Михайлов" №1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Център за социални услуги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"Слънце"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"Мизия"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"Пролет"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"Щастливо детство"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"Освобождение" №37 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"Мечо Пух"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"Вела Пискова" №21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Детска млечна кухня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"Марно поле" №21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ЦДГ "Райна Княгиня"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здравен кабинет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№3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ПЕГ "Проф. д-р Асен Златаров" здравен кабинет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"Славянска"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ОУ "Емилиян Станев"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здравен кабинет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"Мария Габровска"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 за настаняване от семеен тип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"Никола Габровски" №49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 xml:space="preserve">Център за настаняване от семеен тип за възрастни хора с умствена изостаналост,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западно крило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"Никола Габровски" №49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 за деца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"Пеню и Мария Велкови"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"Цветарска" №14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Дневен център за деца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с увреждания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"Георги Измирлиев"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Дом за стари хора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"Венета Ботева"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"Иларион Драгостинов" №3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Център за настаняване от семеен тип  I за деца/младежи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с увреждания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„Иларион Драгостинов”, № 3, вх. 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 за настаняване от семеен тип  II за деца/младежи без увреждания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„Иларион Драгостинов”, № 3, вх. Б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Център за социална рехабилитация и интеграция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за възрастни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"Бойчо Войвода"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 за социална рехабилитация и интеграция за лица с психични разстройства и интелектуални затруднения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„Бузлуджа”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Център за настаняване от семеен тип І за деца от 3 до 18 годишна възраст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ул. "Цветарска" №14,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етаж първи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Център за настаняване от семеен тип ІІ за деца от 3 до 18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годишна възраст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ул. "Цветарска" №14,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етаж трети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Център за настаняване от семеен тип за деца/младежи с/без увреждания I, II и III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„Колоня Товар”, кв. 545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"Общинско кабелно радио Велико Търново"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"Христо Ботев" №14, ет. 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"Реклама Велико Търново"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"Никола Габровски" №78, ет.5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"Зелени системи"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„Опълченска” №77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"Спортни имоти и прояви"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"Филип Тотю" №18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ОП "Горско стопанство"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"Росица"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ДКС "Васил Левски"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"Краков" №3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Младежки дом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"Христо Ботев" №15А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Областен информационен център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бул. "България" №24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Изнесен център за услуги и информация на гражданите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Мол Велико Търново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"Оборище" №18</w:t>
            </w: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Изнесен център за услуги и информация на гражданите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кв. „Чолаковци"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Велико Търново, ул. „Бяла Бона“ №9,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ОУ „Владимир Комаров“</w:t>
            </w:r>
          </w:p>
        </w:tc>
      </w:tr>
    </w:tbl>
    <w:p w:rsidR="004806A6" w:rsidRDefault="004806A6" w:rsidP="004806A6">
      <w:pPr>
        <w:spacing w:after="160" w:line="256" w:lineRule="auto"/>
        <w:rPr>
          <w:rFonts w:ascii="Calibri" w:eastAsia="Times New Roman" w:hAnsi="Calibri" w:cs="Calibri"/>
        </w:rPr>
      </w:pPr>
    </w:p>
    <w:p w:rsidR="004806A6" w:rsidRPr="004806A6" w:rsidRDefault="004806A6" w:rsidP="004806A6">
      <w:pPr>
        <w:spacing w:after="160" w:line="256" w:lineRule="auto"/>
        <w:rPr>
          <w:rFonts w:ascii="Calibri" w:eastAsia="Times New Roman" w:hAnsi="Calibri" w:cs="Calibri"/>
        </w:rPr>
      </w:pPr>
    </w:p>
    <w:tbl>
      <w:tblPr>
        <w:tblW w:w="907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2"/>
        <w:gridCol w:w="5480"/>
      </w:tblGrid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3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: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Услуга по доставка на Интернет без ограничение на трафика за нуждите на отдел „Местни данъци и такси”, Община Велико Търново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Структура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Адрес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Дирекция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„Местни данъци и такси“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Велико Търново,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"Христо Караминков" №19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4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: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Услуга по доставка на Интернет без ограничение на трафика за нуждите на Кметствата и други обекти на територията на Община Велико Търново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/без гр. Велико Търново/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br/>
              <w:t>Кметства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  <w:t>Адрес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Дебелец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Дебелец, ул. "Патриарх Евтимий" №64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Килифарево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Килифарево, пл. "България"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Ресен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село Ресен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Самоводене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Самоводене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Арбанаси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Арбанаси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Балван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Балван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Беляковец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Беляковец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Буковец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Буковец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Ветринци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Ветринци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Водолей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Водолей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Дичин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Дичин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Емен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Емен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Къпиново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Къпиново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Леденик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Леденик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Малки чифлик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Малки чифлик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Миндя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Миндя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Момин сбор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Момин сбор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Никюп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Никюп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Присово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Присово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Пушево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Пушево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Пчелище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Пчелище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Русаля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Русаля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Хотница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Хотница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Шереметя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Шереметя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Велчево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Велчево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Ново село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Ново село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Церова кория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Церова кория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село Плаково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Плаково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Вонеща вода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Вонеща вода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Шемшево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Шемшево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Въглевци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Въглевци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Войнежа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Войнежа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Габровци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Габровци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Големани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Големани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Райковци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Райковци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Ялово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кметство Ялово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Център за социални услуги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ясла "Зорница"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Дебелец, ул. "П. Мазнев"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 за възрастни хора с умствена изостаналост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Церова кория, ул. "Първа" №2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Защитено жилище за хора с умствена изостаналост I и ІІ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Церова кория, ул. "Втора" №26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Преходно жилище "Надежда"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Церова кория, ул. "Втора" №26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Защитено жилище за хора с умствена изостаналост село Пчелище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Пчелище, ул. "Четиринадесета" №26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 за възрастни хора с умствена изостаналост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Пчелище, ул. "Четиринадесета" №26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Дом за стари хора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"Св. Иван Рилски"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Балван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Дом за деца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"Христо Смирненски"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Балван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Кризисен център за деца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Балван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Балван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Защитено жилище І и ІІ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Дебелец, 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ул. "Александър Стамболийски" №1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Дебелец, ул. "Стефан Караджа" №23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Домашен социален патронаж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Ново село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ind w:left="23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Дирекция "Образование"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Детска градина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Килифарево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градина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гр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Дебелец</w:t>
            </w:r>
          </w:p>
        </w:tc>
      </w:tr>
      <w:tr w:rsidR="004806A6" w:rsidRPr="004806A6" w:rsidTr="004806A6"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Детска градина</w:t>
            </w:r>
          </w:p>
        </w:tc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село Беляковец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5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: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Услуга по доставка на Интернет без ограничение на трафика за осигуряване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на видеонаблюдение на територията на град Велико Търново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</w:tr>
      <w:tr w:rsidR="004806A6" w:rsidRPr="004806A6" w:rsidTr="004806A6">
        <w:trPr>
          <w:trHeight w:val="539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Местонахождение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Изход за гр. София, след Пътен възел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Изход стар път за гр. Дебелец, мост над река Янтра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Бензиностанция на изход гр. Велико Търново, посока гр. Дебелец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Изход за гр. Варна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Изход към с. Арбанаси и гр. Горна Оряховица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Изход гр. Велико Търново към с. Самоводене, до фабрика за захарни изделия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Изглед централна поща, сграда на Община Велико Търново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Народно читалище „Искра – 1896“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Кръгово движение до предприятие за пътнически превози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Разклон-вход за кв. „Бузлуджа“, до бензиностанция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Разклон-вход за кв. „Зона В“, кръгово движение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Кръстовище, ул. „Краков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и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ул. „Архитект Георги Козаров“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Светофара на кръстовище, ул. „Магистрална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и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ул. „Мармарлийска“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Кръстовище, бул. „Никола Габровски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и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ул. „Славянска“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Кръстовище, бул. „България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и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ул. „Тодор Балина“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Кръстовище, ул. „Беляковско шосе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и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ул. „Пейо К. Яворов“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Депо за строителни отпадъци и земни маси, с. Леденик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Мост над река Янтра, с. Шемшево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ЖП гара, гр. Велико Търново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Спортна площадка, кв. Картала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Скейтборд площадка, ул. "Илия Янулов"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Детска площадка, парк "Марно поле"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Пешеходна пътека, кв. „Чолаковци</w:t>
            </w:r>
            <w:proofErr w:type="gramStart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 –</w:t>
            </w:r>
            <w:proofErr w:type="gramEnd"/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кв. „Пишмана“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 сграда на Община Велико Търново, пл. "Майка България" №2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Административна сграда на Община Велико Търново, пл. "Майка България" №2 Голяма зала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06A6" w:rsidRPr="004806A6" w:rsidRDefault="004806A6" w:rsidP="004806A6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Списък на обектите по </w:t>
            </w:r>
            <w:r w:rsidRPr="004806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Обособена позиция № 6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: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80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Услуга по доставка на безжичен Интернет на територията</w:t>
            </w: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на град Велико Търново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"Света гора"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"Майка България"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"Марно поле"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"Дружба"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"Никола Габровски"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"Картала"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"Акация"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"Колю Фичето"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"Бузлуджа"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"Руски гробища"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- паметник "Асеневци"</w:t>
            </w:r>
          </w:p>
        </w:tc>
      </w:tr>
      <w:tr w:rsidR="004806A6" w:rsidRPr="004806A6" w:rsidTr="004806A6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6A6" w:rsidRPr="004806A6" w:rsidRDefault="004806A6" w:rsidP="004806A6">
            <w:pPr>
              <w:spacing w:after="16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806A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Парк и детска площадка "Зона В"</w:t>
            </w:r>
          </w:p>
        </w:tc>
      </w:tr>
    </w:tbl>
    <w:p w:rsidR="00265CDB" w:rsidRPr="00265CDB" w:rsidRDefault="00265CDB" w:rsidP="00265CD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CA06E4" w:rsidRDefault="00EF38CA"/>
    <w:sectPr w:rsidR="00CA06E4" w:rsidSect="0087034E">
      <w:footerReference w:type="even" r:id="rId7"/>
      <w:footerReference w:type="default" r:id="rId8"/>
      <w:footerReference w:type="first" r:id="rId9"/>
      <w:pgSz w:w="11906" w:h="16838"/>
      <w:pgMar w:top="1418" w:right="1106" w:bottom="1135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8CA" w:rsidRDefault="00EF38CA">
      <w:pPr>
        <w:spacing w:after="0" w:line="240" w:lineRule="auto"/>
      </w:pPr>
      <w:r>
        <w:separator/>
      </w:r>
    </w:p>
  </w:endnote>
  <w:endnote w:type="continuationSeparator" w:id="0">
    <w:p w:rsidR="00EF38CA" w:rsidRDefault="00EF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BEF" w:rsidRDefault="00265CDB" w:rsidP="003A16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2BEF" w:rsidRDefault="00EF38CA" w:rsidP="00304D9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BEF" w:rsidRDefault="00265CDB" w:rsidP="003A16D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3566">
      <w:rPr>
        <w:rStyle w:val="a5"/>
        <w:noProof/>
      </w:rPr>
      <w:t>8</w:t>
    </w:r>
    <w:r>
      <w:rPr>
        <w:rStyle w:val="a5"/>
      </w:rPr>
      <w:fldChar w:fldCharType="end"/>
    </w:r>
  </w:p>
  <w:p w:rsidR="00182BEF" w:rsidRDefault="00EF38CA" w:rsidP="00304D90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BEF" w:rsidRDefault="00265CDB">
    <w:pPr>
      <w:pStyle w:val="Style2"/>
      <w:widowControl/>
      <w:ind w:left="4152"/>
      <w:rPr>
        <w:rStyle w:val="FontStyle15"/>
      </w:rPr>
    </w:pPr>
    <w:r>
      <w:rPr>
        <w:rStyle w:val="FontStyle15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8CA" w:rsidRDefault="00EF38CA">
      <w:pPr>
        <w:spacing w:after="0" w:line="240" w:lineRule="auto"/>
      </w:pPr>
      <w:r>
        <w:separator/>
      </w:r>
    </w:p>
  </w:footnote>
  <w:footnote w:type="continuationSeparator" w:id="0">
    <w:p w:rsidR="00EF38CA" w:rsidRDefault="00EF38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DB"/>
    <w:rsid w:val="00056916"/>
    <w:rsid w:val="00143566"/>
    <w:rsid w:val="00183B7C"/>
    <w:rsid w:val="00226B20"/>
    <w:rsid w:val="00265CDB"/>
    <w:rsid w:val="004806A6"/>
    <w:rsid w:val="00E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65C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Долен колонтитул Знак"/>
    <w:basedOn w:val="a0"/>
    <w:link w:val="a3"/>
    <w:uiPriority w:val="99"/>
    <w:rsid w:val="00265C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265CDB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265CDB"/>
    <w:rPr>
      <w:rFonts w:ascii="Times New Roman" w:hAnsi="Times New Roman" w:cs="Times New Roman"/>
      <w:sz w:val="22"/>
      <w:szCs w:val="22"/>
    </w:rPr>
  </w:style>
  <w:style w:type="character" w:styleId="a5">
    <w:name w:val="page number"/>
    <w:basedOn w:val="a0"/>
    <w:rsid w:val="00265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65C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Долен колонтитул Знак"/>
    <w:basedOn w:val="a0"/>
    <w:link w:val="a3"/>
    <w:uiPriority w:val="99"/>
    <w:rsid w:val="00265CD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265CDB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265CDB"/>
    <w:rPr>
      <w:rFonts w:ascii="Times New Roman" w:hAnsi="Times New Roman" w:cs="Times New Roman"/>
      <w:sz w:val="22"/>
      <w:szCs w:val="22"/>
    </w:rPr>
  </w:style>
  <w:style w:type="character" w:styleId="a5">
    <w:name w:val="page number"/>
    <w:basedOn w:val="a0"/>
    <w:rsid w:val="0026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1468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4</cp:revision>
  <dcterms:created xsi:type="dcterms:W3CDTF">2019-03-14T10:09:00Z</dcterms:created>
  <dcterms:modified xsi:type="dcterms:W3CDTF">2019-03-15T08:49:00Z</dcterms:modified>
</cp:coreProperties>
</file>